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7E767B" w14:textId="0CB764B0" w:rsidR="00A26546" w:rsidRDefault="00A26546" w:rsidP="00A26546">
      <w:pPr>
        <w:pStyle w:val="Title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OMGT 5053 – TRADE-OFF ANALYTICS FOR </w:t>
      </w:r>
      <w:r w:rsidR="00834F43">
        <w:rPr>
          <w:rFonts w:asciiTheme="minorHAnsi" w:hAnsiTheme="minorHAnsi"/>
          <w:b/>
          <w:sz w:val="28"/>
          <w:szCs w:val="28"/>
        </w:rPr>
        <w:t>ENGINEERING</w:t>
      </w:r>
      <w:r>
        <w:rPr>
          <w:rFonts w:asciiTheme="minorHAnsi" w:hAnsiTheme="minorHAnsi"/>
          <w:b/>
          <w:sz w:val="28"/>
          <w:szCs w:val="28"/>
        </w:rPr>
        <w:t xml:space="preserve"> MANAGMENT</w:t>
      </w:r>
    </w:p>
    <w:p w14:paraId="4094440B" w14:textId="77777777" w:rsidR="00A26546" w:rsidRPr="00DF2209" w:rsidRDefault="00A26546" w:rsidP="00A26546">
      <w:pPr>
        <w:pStyle w:val="Title"/>
        <w:rPr>
          <w:rFonts w:asciiTheme="minorHAnsi" w:hAnsiTheme="minorHAnsi"/>
          <w:b/>
          <w:sz w:val="22"/>
          <w:szCs w:val="28"/>
        </w:rPr>
      </w:pPr>
    </w:p>
    <w:p w14:paraId="13034166" w14:textId="77777777" w:rsidR="00A26546" w:rsidRDefault="00A26546" w:rsidP="00A26546">
      <w:pPr>
        <w:pStyle w:val="Title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Project 1  - Deterministic Trade-Off Analysis</w:t>
      </w:r>
    </w:p>
    <w:p w14:paraId="7EF0B301" w14:textId="77777777" w:rsidR="00A26546" w:rsidRPr="00DF2209" w:rsidRDefault="00A26546" w:rsidP="00A26546">
      <w:pPr>
        <w:pStyle w:val="Title"/>
        <w:rPr>
          <w:rFonts w:asciiTheme="minorHAnsi" w:hAnsiTheme="minorHAnsi"/>
          <w:b/>
          <w:sz w:val="22"/>
          <w:szCs w:val="28"/>
        </w:rPr>
      </w:pPr>
    </w:p>
    <w:p w14:paraId="73101C1B" w14:textId="2FD26E23" w:rsidR="00A26546" w:rsidRDefault="00A26546" w:rsidP="00A26546">
      <w:pPr>
        <w:tabs>
          <w:tab w:val="num" w:pos="720"/>
        </w:tabs>
        <w:rPr>
          <w:sz w:val="24"/>
          <w:szCs w:val="24"/>
        </w:rPr>
      </w:pPr>
      <w:r w:rsidRPr="00665D2C">
        <w:rPr>
          <w:sz w:val="24"/>
          <w:szCs w:val="24"/>
        </w:rPr>
        <w:t xml:space="preserve">The first project is an analysis of a real life engineering </w:t>
      </w:r>
      <w:r>
        <w:rPr>
          <w:sz w:val="24"/>
          <w:szCs w:val="24"/>
        </w:rPr>
        <w:t xml:space="preserve">management </w:t>
      </w:r>
      <w:r w:rsidRPr="00665D2C">
        <w:rPr>
          <w:sz w:val="24"/>
          <w:szCs w:val="24"/>
        </w:rPr>
        <w:t xml:space="preserve">decision.  </w:t>
      </w:r>
      <w:r w:rsidR="002F78A0">
        <w:rPr>
          <w:sz w:val="24"/>
          <w:szCs w:val="24"/>
        </w:rPr>
        <w:t xml:space="preserve">The project can be from any engineering domain. </w:t>
      </w:r>
      <w:r w:rsidRPr="00665D2C">
        <w:rPr>
          <w:sz w:val="24"/>
          <w:szCs w:val="24"/>
        </w:rPr>
        <w:t xml:space="preserve">Project 1 deliverable is </w:t>
      </w:r>
      <w:r>
        <w:rPr>
          <w:sz w:val="24"/>
          <w:szCs w:val="24"/>
        </w:rPr>
        <w:t xml:space="preserve">a PowerPoint </w:t>
      </w:r>
      <w:r w:rsidRPr="00665D2C">
        <w:rPr>
          <w:sz w:val="24"/>
          <w:szCs w:val="24"/>
        </w:rPr>
        <w:t xml:space="preserve">presentation </w:t>
      </w:r>
      <w:r>
        <w:rPr>
          <w:sz w:val="24"/>
          <w:szCs w:val="24"/>
        </w:rPr>
        <w:t>and your Excel analysis file</w:t>
      </w:r>
      <w:r w:rsidRPr="00665D2C">
        <w:rPr>
          <w:sz w:val="24"/>
          <w:szCs w:val="24"/>
        </w:rPr>
        <w:t xml:space="preserve">.   </w:t>
      </w:r>
    </w:p>
    <w:p w14:paraId="4C1323A1" w14:textId="77777777" w:rsidR="00A26546" w:rsidRDefault="00A26546" w:rsidP="00A26546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The following are the project requirements:</w:t>
      </w:r>
    </w:p>
    <w:p w14:paraId="154AC004" w14:textId="77777777" w:rsidR="00A26546" w:rsidRDefault="00A26546" w:rsidP="00A26546">
      <w:pPr>
        <w:pStyle w:val="ListParagraph"/>
        <w:numPr>
          <w:ilvl w:val="0"/>
          <w:numId w:val="1"/>
        </w:num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 xml:space="preserve">Select a significant industrial engineering, systems engineering, engineering management, or operations management decision that is of interest to you </w:t>
      </w:r>
      <w:r w:rsidRPr="00DF2209">
        <w:rPr>
          <w:sz w:val="24"/>
          <w:szCs w:val="24"/>
        </w:rPr>
        <w:t>and</w:t>
      </w:r>
      <w:r w:rsidRPr="00DF2209">
        <w:rPr>
          <w:b/>
          <w:sz w:val="24"/>
          <w:szCs w:val="24"/>
        </w:rPr>
        <w:t xml:space="preserve"> obtain instructor approval.</w:t>
      </w:r>
      <w:r>
        <w:rPr>
          <w:sz w:val="24"/>
          <w:szCs w:val="24"/>
        </w:rPr>
        <w:t xml:space="preserve">  The decision should have multiple stakeholders and have financial and non-financial objectives.</w:t>
      </w:r>
    </w:p>
    <w:p w14:paraId="6FB51BD6" w14:textId="77777777" w:rsidR="00A26546" w:rsidRDefault="00A26546" w:rsidP="00A26546">
      <w:pPr>
        <w:pStyle w:val="ListParagraph"/>
        <w:ind w:left="360"/>
        <w:rPr>
          <w:sz w:val="24"/>
          <w:szCs w:val="24"/>
        </w:rPr>
      </w:pPr>
    </w:p>
    <w:p w14:paraId="11F9DE66" w14:textId="77777777" w:rsidR="00A26546" w:rsidRDefault="00A26546" w:rsidP="00A26546">
      <w:pPr>
        <w:pStyle w:val="ListParagraph"/>
        <w:numPr>
          <w:ilvl w:val="0"/>
          <w:numId w:val="1"/>
        </w:num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 xml:space="preserve">Demonstrate the steps and techniques of the decision analysis process in a </w:t>
      </w:r>
      <w:r w:rsidRPr="00EC66FD">
        <w:rPr>
          <w:color w:val="FF0000"/>
          <w:sz w:val="24"/>
          <w:szCs w:val="24"/>
        </w:rPr>
        <w:t>1</w:t>
      </w:r>
      <w:r>
        <w:rPr>
          <w:color w:val="FF0000"/>
          <w:sz w:val="24"/>
          <w:szCs w:val="24"/>
        </w:rPr>
        <w:t>0</w:t>
      </w:r>
      <w:r w:rsidRPr="00EC66FD">
        <w:rPr>
          <w:color w:val="FF0000"/>
          <w:sz w:val="24"/>
          <w:szCs w:val="24"/>
        </w:rPr>
        <w:t xml:space="preserve"> minute</w:t>
      </w:r>
      <w:r>
        <w:rPr>
          <w:sz w:val="24"/>
          <w:szCs w:val="24"/>
        </w:rPr>
        <w:t xml:space="preserve"> presentation</w:t>
      </w:r>
    </w:p>
    <w:p w14:paraId="39D5BA0F" w14:textId="77777777" w:rsidR="00A26546" w:rsidRDefault="00A26546" w:rsidP="00A26546">
      <w:pPr>
        <w:pStyle w:val="ListParagraph"/>
        <w:numPr>
          <w:ilvl w:val="1"/>
          <w:numId w:val="1"/>
        </w:num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Bottom Line Up Front</w:t>
      </w:r>
    </w:p>
    <w:p w14:paraId="574FA478" w14:textId="77777777" w:rsidR="00A26546" w:rsidRDefault="00A26546" w:rsidP="00A26546">
      <w:pPr>
        <w:pStyle w:val="ListParagraph"/>
        <w:numPr>
          <w:ilvl w:val="1"/>
          <w:numId w:val="1"/>
        </w:num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 xml:space="preserve">Frame the decision  </w:t>
      </w:r>
    </w:p>
    <w:p w14:paraId="25657353" w14:textId="77777777" w:rsidR="00A26546" w:rsidRDefault="00A26546" w:rsidP="00A26546">
      <w:pPr>
        <w:pStyle w:val="ListParagraph"/>
        <w:numPr>
          <w:ilvl w:val="1"/>
          <w:numId w:val="1"/>
        </w:num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Craft decision objectives and value measures</w:t>
      </w:r>
    </w:p>
    <w:p w14:paraId="400607ED" w14:textId="77777777" w:rsidR="00A26546" w:rsidRDefault="00A26546" w:rsidP="00A26546">
      <w:pPr>
        <w:pStyle w:val="ListParagraph"/>
        <w:numPr>
          <w:ilvl w:val="1"/>
          <w:numId w:val="1"/>
        </w:num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 xml:space="preserve">Develop creative alternatives </w:t>
      </w:r>
    </w:p>
    <w:p w14:paraId="426AE198" w14:textId="77777777" w:rsidR="00A26546" w:rsidRDefault="00A26546" w:rsidP="00A26546">
      <w:pPr>
        <w:pStyle w:val="ListParagraph"/>
        <w:numPr>
          <w:ilvl w:val="1"/>
          <w:numId w:val="1"/>
        </w:num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Develop a deterministic model.  You have two choices:</w:t>
      </w:r>
    </w:p>
    <w:p w14:paraId="195D5D89" w14:textId="77777777" w:rsidR="00A26546" w:rsidRDefault="00A26546" w:rsidP="00A26546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NPV model</w:t>
      </w:r>
    </w:p>
    <w:p w14:paraId="4AFC6606" w14:textId="77777777" w:rsidR="002F78A0" w:rsidRDefault="002F78A0" w:rsidP="002F78A0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Benefit-Cost Model</w:t>
      </w:r>
    </w:p>
    <w:p w14:paraId="2DDA1807" w14:textId="15262041" w:rsidR="00A26546" w:rsidRDefault="00A26546" w:rsidP="00A26546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MODA and a cost model</w:t>
      </w:r>
    </w:p>
    <w:p w14:paraId="22D8946B" w14:textId="77777777" w:rsidR="00A26546" w:rsidRDefault="00A26546" w:rsidP="00A26546">
      <w:pPr>
        <w:pStyle w:val="ListParagraph"/>
        <w:numPr>
          <w:ilvl w:val="1"/>
          <w:numId w:val="1"/>
        </w:num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Perform deterministic analysis and develop insights</w:t>
      </w:r>
    </w:p>
    <w:p w14:paraId="69C29879" w14:textId="77777777" w:rsidR="00A26546" w:rsidRDefault="00A26546" w:rsidP="00A26546">
      <w:pPr>
        <w:pStyle w:val="ListParagraph"/>
        <w:numPr>
          <w:ilvl w:val="1"/>
          <w:numId w:val="1"/>
        </w:num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Identify major uncertainties for subsequent probabilistic analysis</w:t>
      </w:r>
    </w:p>
    <w:p w14:paraId="69603E5C" w14:textId="77777777" w:rsidR="00A26546" w:rsidRDefault="00A26546" w:rsidP="00A26546">
      <w:pPr>
        <w:pStyle w:val="ListParagraph"/>
        <w:ind w:left="1080"/>
        <w:rPr>
          <w:sz w:val="24"/>
          <w:szCs w:val="24"/>
        </w:rPr>
      </w:pPr>
    </w:p>
    <w:p w14:paraId="2C45388C" w14:textId="77777777" w:rsidR="00A26546" w:rsidRDefault="00A26546" w:rsidP="00A26546">
      <w:pPr>
        <w:pStyle w:val="ListParagraph"/>
        <w:numPr>
          <w:ilvl w:val="0"/>
          <w:numId w:val="1"/>
        </w:num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Submit one Excel file used for deterministic analysis to the instructor</w:t>
      </w:r>
    </w:p>
    <w:p w14:paraId="769726A0" w14:textId="77777777" w:rsidR="00A26546" w:rsidRPr="003F1317" w:rsidRDefault="00A26546" w:rsidP="00A26546">
      <w:pPr>
        <w:pStyle w:val="ListParagraph"/>
        <w:numPr>
          <w:ilvl w:val="1"/>
          <w:numId w:val="1"/>
        </w:num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Demonstrate the use of decision analysis Excel modeling guidelines</w:t>
      </w:r>
    </w:p>
    <w:p w14:paraId="1FB1CB2D" w14:textId="77777777" w:rsidR="00A26546" w:rsidRDefault="00A26546" w:rsidP="00A26546">
      <w:pPr>
        <w:pStyle w:val="Title"/>
        <w:jc w:val="left"/>
        <w:rPr>
          <w:rFonts w:asciiTheme="minorHAnsi" w:hAnsiTheme="minorHAnsi"/>
          <w:szCs w:val="24"/>
        </w:rPr>
      </w:pPr>
      <w:r w:rsidRPr="00665D2C">
        <w:rPr>
          <w:rFonts w:asciiTheme="minorHAnsi" w:hAnsiTheme="minorHAnsi"/>
          <w:szCs w:val="24"/>
        </w:rPr>
        <w:t xml:space="preserve">Grades will be based on </w:t>
      </w:r>
      <w:r>
        <w:rPr>
          <w:rFonts w:asciiTheme="minorHAnsi" w:hAnsiTheme="minorHAnsi"/>
          <w:szCs w:val="24"/>
        </w:rPr>
        <w:t>the following rubric:</w:t>
      </w:r>
    </w:p>
    <w:p w14:paraId="02CC4B5A" w14:textId="77777777" w:rsidR="00A26546" w:rsidRDefault="00A26546" w:rsidP="00A26546">
      <w:pPr>
        <w:pStyle w:val="Title"/>
        <w:jc w:val="left"/>
        <w:rPr>
          <w:rFonts w:asciiTheme="minorHAnsi" w:hAnsiTheme="minorHAnsi"/>
          <w:szCs w:val="24"/>
        </w:rPr>
      </w:pPr>
    </w:p>
    <w:p w14:paraId="7273728A" w14:textId="77777777" w:rsidR="00A26546" w:rsidRDefault="00A26546" w:rsidP="00A26546">
      <w:pPr>
        <w:pStyle w:val="Title"/>
        <w:jc w:val="left"/>
        <w:rPr>
          <w:rFonts w:asciiTheme="minorHAnsi" w:hAnsiTheme="minorHAnsi"/>
          <w:szCs w:val="24"/>
        </w:rPr>
      </w:pPr>
    </w:p>
    <w:p w14:paraId="51FE16D7" w14:textId="77777777" w:rsidR="00A26546" w:rsidRDefault="00A26546" w:rsidP="00A26546">
      <w:pPr>
        <w:pStyle w:val="Title"/>
        <w:jc w:val="left"/>
        <w:rPr>
          <w:rFonts w:asciiTheme="minorHAnsi" w:hAnsiTheme="minorHAnsi"/>
          <w:szCs w:val="24"/>
        </w:rPr>
      </w:pPr>
    </w:p>
    <w:p w14:paraId="1BBF0682" w14:textId="77777777" w:rsidR="00A26546" w:rsidRDefault="00A26546" w:rsidP="00A26546">
      <w:pPr>
        <w:pStyle w:val="Title"/>
        <w:jc w:val="left"/>
        <w:rPr>
          <w:rFonts w:asciiTheme="minorHAnsi" w:hAnsiTheme="minorHAnsi"/>
          <w:szCs w:val="24"/>
        </w:rPr>
      </w:pPr>
    </w:p>
    <w:p w14:paraId="0A6958E2" w14:textId="77777777" w:rsidR="00A26546" w:rsidRDefault="00A26546" w:rsidP="00A26546">
      <w:pPr>
        <w:pStyle w:val="Title"/>
        <w:jc w:val="left"/>
        <w:rPr>
          <w:rFonts w:asciiTheme="minorHAnsi" w:hAnsiTheme="minorHAnsi"/>
          <w:szCs w:val="24"/>
        </w:rPr>
      </w:pPr>
    </w:p>
    <w:p w14:paraId="06839DA9" w14:textId="77777777" w:rsidR="00A26546" w:rsidRDefault="00A26546" w:rsidP="00A26546">
      <w:pPr>
        <w:pStyle w:val="Title"/>
        <w:jc w:val="left"/>
        <w:rPr>
          <w:rFonts w:asciiTheme="minorHAnsi" w:hAnsiTheme="minorHAnsi"/>
          <w:szCs w:val="24"/>
        </w:rPr>
      </w:pPr>
    </w:p>
    <w:p w14:paraId="024421C8" w14:textId="77777777" w:rsidR="00A26546" w:rsidRDefault="00A26546" w:rsidP="00A26546">
      <w:pPr>
        <w:pStyle w:val="Title"/>
        <w:jc w:val="left"/>
        <w:rPr>
          <w:rFonts w:asciiTheme="minorHAnsi" w:hAnsiTheme="minorHAnsi"/>
          <w:szCs w:val="24"/>
        </w:rPr>
      </w:pPr>
    </w:p>
    <w:p w14:paraId="0AD0B0C7" w14:textId="77777777" w:rsidR="00A26546" w:rsidRDefault="00A26546" w:rsidP="00A26546">
      <w:pPr>
        <w:pStyle w:val="Title"/>
        <w:jc w:val="left"/>
        <w:rPr>
          <w:rFonts w:asciiTheme="minorHAnsi" w:hAnsiTheme="minorHAnsi"/>
          <w:szCs w:val="24"/>
        </w:rPr>
      </w:pPr>
    </w:p>
    <w:p w14:paraId="031A81D7" w14:textId="77777777" w:rsidR="00A26546" w:rsidRDefault="00A26546" w:rsidP="00A26546">
      <w:pPr>
        <w:pStyle w:val="Title"/>
        <w:jc w:val="left"/>
        <w:rPr>
          <w:rFonts w:asciiTheme="minorHAnsi" w:hAnsiTheme="minorHAnsi"/>
          <w:szCs w:val="24"/>
        </w:rPr>
      </w:pPr>
    </w:p>
    <w:p w14:paraId="2AF3BA69" w14:textId="77777777" w:rsidR="00A26546" w:rsidRDefault="00A26546" w:rsidP="00A26546">
      <w:pPr>
        <w:pStyle w:val="Title"/>
        <w:rPr>
          <w:rFonts w:asciiTheme="minorHAnsi" w:hAnsiTheme="minorHAnsi"/>
          <w:b/>
          <w:szCs w:val="28"/>
        </w:rPr>
      </w:pPr>
    </w:p>
    <w:p w14:paraId="63432A43" w14:textId="11791BDD" w:rsidR="00A26546" w:rsidRPr="003D0605" w:rsidRDefault="00A26546" w:rsidP="00A26546">
      <w:pPr>
        <w:pStyle w:val="Title"/>
        <w:rPr>
          <w:rFonts w:asciiTheme="minorHAnsi" w:hAnsiTheme="minorHAnsi"/>
          <w:b/>
          <w:szCs w:val="28"/>
        </w:rPr>
      </w:pPr>
      <w:r>
        <w:rPr>
          <w:rFonts w:asciiTheme="minorHAnsi" w:hAnsiTheme="minorHAnsi"/>
          <w:b/>
          <w:szCs w:val="28"/>
        </w:rPr>
        <w:t>OMGT 505</w:t>
      </w:r>
      <w:r w:rsidRPr="003D0605">
        <w:rPr>
          <w:rFonts w:asciiTheme="minorHAnsi" w:hAnsiTheme="minorHAnsi"/>
          <w:b/>
          <w:szCs w:val="28"/>
        </w:rPr>
        <w:t xml:space="preserve">3 </w:t>
      </w:r>
      <w:r>
        <w:rPr>
          <w:rFonts w:asciiTheme="minorHAnsi" w:hAnsiTheme="minorHAnsi"/>
          <w:b/>
          <w:szCs w:val="28"/>
        </w:rPr>
        <w:t>–</w:t>
      </w:r>
      <w:r w:rsidRPr="003D0605">
        <w:rPr>
          <w:rFonts w:asciiTheme="minorHAnsi" w:hAnsiTheme="minorHAnsi"/>
          <w:b/>
          <w:szCs w:val="28"/>
        </w:rPr>
        <w:t xml:space="preserve"> </w:t>
      </w:r>
      <w:r>
        <w:rPr>
          <w:rFonts w:asciiTheme="minorHAnsi" w:hAnsiTheme="minorHAnsi"/>
          <w:b/>
          <w:szCs w:val="28"/>
        </w:rPr>
        <w:t xml:space="preserve">Trade-off Analytics:    Project 1 </w:t>
      </w:r>
      <w:r w:rsidRPr="003D0605">
        <w:rPr>
          <w:rFonts w:asciiTheme="minorHAnsi" w:hAnsiTheme="minorHAnsi"/>
          <w:b/>
          <w:szCs w:val="28"/>
        </w:rPr>
        <w:t>Grading Rubric</w:t>
      </w:r>
    </w:p>
    <w:tbl>
      <w:tblPr>
        <w:tblStyle w:val="TableGrid"/>
        <w:tblW w:w="9576" w:type="dxa"/>
        <w:tblLayout w:type="fixed"/>
        <w:tblLook w:val="04A0" w:firstRow="1" w:lastRow="0" w:firstColumn="1" w:lastColumn="0" w:noHBand="0" w:noVBand="1"/>
      </w:tblPr>
      <w:tblGrid>
        <w:gridCol w:w="5935"/>
        <w:gridCol w:w="630"/>
        <w:gridCol w:w="810"/>
        <w:gridCol w:w="2201"/>
      </w:tblGrid>
      <w:tr w:rsidR="00A26546" w14:paraId="08059ACB" w14:textId="77777777" w:rsidTr="00903749">
        <w:tc>
          <w:tcPr>
            <w:tcW w:w="5935" w:type="dxa"/>
          </w:tcPr>
          <w:p w14:paraId="22B9274E" w14:textId="77777777" w:rsidR="00A26546" w:rsidRDefault="00A26546" w:rsidP="00A26546">
            <w:pPr>
              <w:spacing w:after="0"/>
            </w:pPr>
          </w:p>
        </w:tc>
        <w:tc>
          <w:tcPr>
            <w:tcW w:w="630" w:type="dxa"/>
          </w:tcPr>
          <w:p w14:paraId="3425A272" w14:textId="235C0DD5" w:rsidR="00A26546" w:rsidRDefault="00903749" w:rsidP="00A26546">
            <w:pPr>
              <w:spacing w:after="0"/>
              <w:jc w:val="center"/>
            </w:pPr>
            <w:r>
              <w:t>Pts</w:t>
            </w:r>
          </w:p>
        </w:tc>
        <w:tc>
          <w:tcPr>
            <w:tcW w:w="810" w:type="dxa"/>
          </w:tcPr>
          <w:p w14:paraId="22D5B15A" w14:textId="77777777" w:rsidR="00A26546" w:rsidRDefault="00A26546" w:rsidP="00A26546">
            <w:pPr>
              <w:spacing w:after="0"/>
              <w:jc w:val="center"/>
            </w:pPr>
            <w:r>
              <w:t>Grade</w:t>
            </w:r>
          </w:p>
        </w:tc>
        <w:tc>
          <w:tcPr>
            <w:tcW w:w="2201" w:type="dxa"/>
          </w:tcPr>
          <w:p w14:paraId="7B019D89" w14:textId="77777777" w:rsidR="00A26546" w:rsidRDefault="00A26546" w:rsidP="00A26546">
            <w:pPr>
              <w:spacing w:after="0"/>
              <w:jc w:val="center"/>
            </w:pPr>
            <w:r>
              <w:t>Comments</w:t>
            </w:r>
          </w:p>
        </w:tc>
      </w:tr>
      <w:tr w:rsidR="00A26546" w14:paraId="3CCDF302" w14:textId="77777777" w:rsidTr="00903749">
        <w:trPr>
          <w:trHeight w:val="350"/>
        </w:trPr>
        <w:tc>
          <w:tcPr>
            <w:tcW w:w="5935" w:type="dxa"/>
          </w:tcPr>
          <w:p w14:paraId="5A100156" w14:textId="77777777" w:rsidR="00A26546" w:rsidRDefault="00A26546" w:rsidP="00903749">
            <w:pPr>
              <w:spacing w:after="0" w:line="240" w:lineRule="auto"/>
            </w:pPr>
            <w:r>
              <w:t>Problem or Opportunity approved by instructor</w:t>
            </w:r>
          </w:p>
        </w:tc>
        <w:tc>
          <w:tcPr>
            <w:tcW w:w="630" w:type="dxa"/>
            <w:vAlign w:val="center"/>
          </w:tcPr>
          <w:p w14:paraId="331024CC" w14:textId="77777777" w:rsidR="00A26546" w:rsidRDefault="00A26546" w:rsidP="00903749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10" w:type="dxa"/>
            <w:vAlign w:val="center"/>
          </w:tcPr>
          <w:p w14:paraId="0D6076D0" w14:textId="77777777" w:rsidR="00A26546" w:rsidRDefault="00A26546" w:rsidP="00903749">
            <w:pPr>
              <w:spacing w:after="0" w:line="240" w:lineRule="auto"/>
              <w:jc w:val="center"/>
            </w:pPr>
          </w:p>
        </w:tc>
        <w:tc>
          <w:tcPr>
            <w:tcW w:w="2201" w:type="dxa"/>
            <w:vAlign w:val="center"/>
          </w:tcPr>
          <w:p w14:paraId="48BAAEBA" w14:textId="77777777" w:rsidR="00A26546" w:rsidRDefault="00A26546" w:rsidP="00903749">
            <w:pPr>
              <w:spacing w:after="0" w:line="240" w:lineRule="auto"/>
              <w:jc w:val="center"/>
            </w:pPr>
          </w:p>
        </w:tc>
      </w:tr>
      <w:tr w:rsidR="00A26546" w14:paraId="595E40B8" w14:textId="77777777" w:rsidTr="00903749">
        <w:tc>
          <w:tcPr>
            <w:tcW w:w="5935" w:type="dxa"/>
          </w:tcPr>
          <w:p w14:paraId="43F05A9C" w14:textId="77777777" w:rsidR="00A26546" w:rsidRDefault="00A26546" w:rsidP="00903749">
            <w:pPr>
              <w:spacing w:after="0" w:line="240" w:lineRule="auto"/>
            </w:pPr>
            <w:r>
              <w:t>Provided BLUF chart with purpose, process flow, and results</w:t>
            </w:r>
          </w:p>
        </w:tc>
        <w:tc>
          <w:tcPr>
            <w:tcW w:w="630" w:type="dxa"/>
            <w:vAlign w:val="center"/>
          </w:tcPr>
          <w:p w14:paraId="76D0E610" w14:textId="77777777" w:rsidR="00A26546" w:rsidRDefault="00A26546" w:rsidP="00903749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10" w:type="dxa"/>
            <w:vAlign w:val="center"/>
          </w:tcPr>
          <w:p w14:paraId="4716FA62" w14:textId="77777777" w:rsidR="00A26546" w:rsidRDefault="00A26546" w:rsidP="00903749">
            <w:pPr>
              <w:spacing w:after="0" w:line="240" w:lineRule="auto"/>
              <w:jc w:val="center"/>
            </w:pPr>
          </w:p>
        </w:tc>
        <w:tc>
          <w:tcPr>
            <w:tcW w:w="2201" w:type="dxa"/>
            <w:vAlign w:val="center"/>
          </w:tcPr>
          <w:p w14:paraId="57906422" w14:textId="77777777" w:rsidR="00A26546" w:rsidRDefault="00A26546" w:rsidP="00903749">
            <w:pPr>
              <w:spacing w:after="0" w:line="240" w:lineRule="auto"/>
              <w:jc w:val="center"/>
            </w:pPr>
          </w:p>
        </w:tc>
      </w:tr>
      <w:tr w:rsidR="00A26546" w14:paraId="4ADD398C" w14:textId="77777777" w:rsidTr="00903749">
        <w:tc>
          <w:tcPr>
            <w:tcW w:w="5935" w:type="dxa"/>
          </w:tcPr>
          <w:p w14:paraId="0FE5C0EB" w14:textId="77777777" w:rsidR="00A26546" w:rsidRDefault="00A26546" w:rsidP="00A26546">
            <w:pPr>
              <w:spacing w:after="0"/>
            </w:pPr>
            <w:r>
              <w:t xml:space="preserve">Decision frame that defines the problem (opportunity) and decision scope </w:t>
            </w:r>
          </w:p>
          <w:p w14:paraId="717B03C1" w14:textId="77777777" w:rsidR="00A26546" w:rsidRDefault="00A26546" w:rsidP="00A26546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bookmarkStart w:id="0" w:name="_GoBack"/>
            <w:bookmarkEnd w:id="0"/>
            <w:r>
              <w:t>Vision statement</w:t>
            </w:r>
          </w:p>
          <w:p w14:paraId="174BE9D8" w14:textId="77777777" w:rsidR="00A26546" w:rsidRDefault="00A26546" w:rsidP="00A26546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Decision hierarchy</w:t>
            </w:r>
          </w:p>
          <w:p w14:paraId="5656B824" w14:textId="77777777" w:rsidR="00A26546" w:rsidRDefault="00A26546" w:rsidP="00A26546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Stakeholder issue matrix</w:t>
            </w:r>
          </w:p>
          <w:p w14:paraId="57E33184" w14:textId="77777777" w:rsidR="00A26546" w:rsidRDefault="00A26546" w:rsidP="00A26546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Influence diagram</w:t>
            </w:r>
          </w:p>
        </w:tc>
        <w:tc>
          <w:tcPr>
            <w:tcW w:w="630" w:type="dxa"/>
            <w:vAlign w:val="center"/>
          </w:tcPr>
          <w:p w14:paraId="41EF7922" w14:textId="77777777" w:rsidR="00A26546" w:rsidRDefault="00A26546" w:rsidP="00575C5E">
            <w:pPr>
              <w:jc w:val="center"/>
            </w:pPr>
            <w:r>
              <w:t>20</w:t>
            </w:r>
          </w:p>
        </w:tc>
        <w:tc>
          <w:tcPr>
            <w:tcW w:w="810" w:type="dxa"/>
            <w:vAlign w:val="center"/>
          </w:tcPr>
          <w:p w14:paraId="1B06E193" w14:textId="77777777" w:rsidR="00A26546" w:rsidRDefault="00A26546" w:rsidP="00575C5E">
            <w:pPr>
              <w:jc w:val="center"/>
            </w:pPr>
          </w:p>
        </w:tc>
        <w:tc>
          <w:tcPr>
            <w:tcW w:w="2201" w:type="dxa"/>
            <w:vAlign w:val="center"/>
          </w:tcPr>
          <w:p w14:paraId="72087E2B" w14:textId="77777777" w:rsidR="00A26546" w:rsidRDefault="00A26546" w:rsidP="00575C5E">
            <w:pPr>
              <w:jc w:val="center"/>
            </w:pPr>
          </w:p>
        </w:tc>
      </w:tr>
      <w:tr w:rsidR="00A26546" w14:paraId="6617E765" w14:textId="77777777" w:rsidTr="00903749">
        <w:tc>
          <w:tcPr>
            <w:tcW w:w="5935" w:type="dxa"/>
          </w:tcPr>
          <w:p w14:paraId="23F58880" w14:textId="77777777" w:rsidR="00A26546" w:rsidRDefault="00A26546" w:rsidP="00A26546">
            <w:pPr>
              <w:spacing w:after="0"/>
            </w:pPr>
            <w:r>
              <w:t xml:space="preserve">Decision objectives and value measures that define value </w:t>
            </w:r>
          </w:p>
          <w:p w14:paraId="1D826BC5" w14:textId="77777777" w:rsidR="00A26546" w:rsidRDefault="00A26546" w:rsidP="00A26546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>
              <w:t>Value hierarchy or functional value hierarchy (with direct not means objectives)</w:t>
            </w:r>
          </w:p>
          <w:p w14:paraId="2F6D332B" w14:textId="77777777" w:rsidR="00A26546" w:rsidRDefault="00A26546" w:rsidP="00A26546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>
              <w:t>Measures can be assessed at time of the decision</w:t>
            </w:r>
          </w:p>
          <w:p w14:paraId="0B50C0DB" w14:textId="77777777" w:rsidR="00A26546" w:rsidRDefault="00A26546" w:rsidP="00A26546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>
              <w:t>Type of value measures identified</w:t>
            </w:r>
          </w:p>
        </w:tc>
        <w:tc>
          <w:tcPr>
            <w:tcW w:w="630" w:type="dxa"/>
            <w:vAlign w:val="center"/>
          </w:tcPr>
          <w:p w14:paraId="340348EF" w14:textId="77777777" w:rsidR="00A26546" w:rsidRDefault="00A26546" w:rsidP="00575C5E">
            <w:pPr>
              <w:jc w:val="center"/>
            </w:pPr>
            <w:r>
              <w:t>20</w:t>
            </w:r>
          </w:p>
        </w:tc>
        <w:tc>
          <w:tcPr>
            <w:tcW w:w="810" w:type="dxa"/>
            <w:vAlign w:val="center"/>
          </w:tcPr>
          <w:p w14:paraId="7D11B537" w14:textId="77777777" w:rsidR="00A26546" w:rsidRDefault="00A26546" w:rsidP="00575C5E">
            <w:pPr>
              <w:jc w:val="center"/>
            </w:pPr>
          </w:p>
        </w:tc>
        <w:tc>
          <w:tcPr>
            <w:tcW w:w="2201" w:type="dxa"/>
            <w:vAlign w:val="center"/>
          </w:tcPr>
          <w:p w14:paraId="2B61E842" w14:textId="77777777" w:rsidR="00A26546" w:rsidRDefault="00A26546" w:rsidP="00575C5E">
            <w:pPr>
              <w:jc w:val="center"/>
            </w:pPr>
          </w:p>
        </w:tc>
      </w:tr>
      <w:tr w:rsidR="00A26546" w14:paraId="689E51A9" w14:textId="77777777" w:rsidTr="00903749">
        <w:tc>
          <w:tcPr>
            <w:tcW w:w="5935" w:type="dxa"/>
          </w:tcPr>
          <w:p w14:paraId="3E14E91B" w14:textId="77777777" w:rsidR="00A26546" w:rsidRDefault="00A26546" w:rsidP="00A26546">
            <w:pPr>
              <w:spacing w:after="0"/>
            </w:pPr>
            <w:r>
              <w:t xml:space="preserve">Creative alternatives that span the decision space </w:t>
            </w:r>
          </w:p>
          <w:p w14:paraId="433F7B5D" w14:textId="77777777" w:rsidR="00A26546" w:rsidRDefault="00A26546" w:rsidP="00A26546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>
              <w:t>Divergent-convergent process</w:t>
            </w:r>
          </w:p>
          <w:p w14:paraId="756C6E5B" w14:textId="7662F76B" w:rsidR="00A26546" w:rsidRDefault="00903749" w:rsidP="00A26546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>
              <w:t>Morphological Box</w:t>
            </w:r>
            <w:r w:rsidR="00A26546">
              <w:t xml:space="preserve"> </w:t>
            </w:r>
          </w:p>
        </w:tc>
        <w:tc>
          <w:tcPr>
            <w:tcW w:w="630" w:type="dxa"/>
            <w:vAlign w:val="center"/>
          </w:tcPr>
          <w:p w14:paraId="5BD29583" w14:textId="77777777" w:rsidR="00A26546" w:rsidRDefault="00A26546" w:rsidP="00575C5E">
            <w:pPr>
              <w:jc w:val="center"/>
            </w:pPr>
            <w:r>
              <w:t>10</w:t>
            </w:r>
          </w:p>
        </w:tc>
        <w:tc>
          <w:tcPr>
            <w:tcW w:w="810" w:type="dxa"/>
            <w:vAlign w:val="center"/>
          </w:tcPr>
          <w:p w14:paraId="38BEB78E" w14:textId="77777777" w:rsidR="00A26546" w:rsidRDefault="00A26546" w:rsidP="00575C5E">
            <w:pPr>
              <w:jc w:val="center"/>
            </w:pPr>
          </w:p>
        </w:tc>
        <w:tc>
          <w:tcPr>
            <w:tcW w:w="2201" w:type="dxa"/>
            <w:vAlign w:val="center"/>
          </w:tcPr>
          <w:p w14:paraId="07948AD2" w14:textId="77777777" w:rsidR="00A26546" w:rsidRDefault="00A26546" w:rsidP="00575C5E">
            <w:pPr>
              <w:jc w:val="center"/>
            </w:pPr>
          </w:p>
        </w:tc>
      </w:tr>
      <w:tr w:rsidR="00A26546" w14:paraId="53311D74" w14:textId="77777777" w:rsidTr="00903749">
        <w:tc>
          <w:tcPr>
            <w:tcW w:w="5935" w:type="dxa"/>
          </w:tcPr>
          <w:p w14:paraId="1CAFA327" w14:textId="77777777" w:rsidR="00A26546" w:rsidRDefault="00A26546" w:rsidP="00A26546">
            <w:pPr>
              <w:spacing w:after="0"/>
            </w:pPr>
            <w:r>
              <w:t xml:space="preserve">Quality of deterministic analysis </w:t>
            </w:r>
          </w:p>
          <w:p w14:paraId="4D037A98" w14:textId="77777777" w:rsidR="00A26546" w:rsidRDefault="00A26546" w:rsidP="00A2654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Plots of value for decision options</w:t>
            </w:r>
          </w:p>
          <w:p w14:paraId="518DA2C8" w14:textId="73A8497C" w:rsidR="00A26546" w:rsidRDefault="00A26546" w:rsidP="00903749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Sensitivity analysis</w:t>
            </w:r>
          </w:p>
        </w:tc>
        <w:tc>
          <w:tcPr>
            <w:tcW w:w="630" w:type="dxa"/>
            <w:vAlign w:val="center"/>
          </w:tcPr>
          <w:p w14:paraId="41AAB69C" w14:textId="77777777" w:rsidR="00A26546" w:rsidRDefault="00A26546" w:rsidP="00575C5E">
            <w:pPr>
              <w:jc w:val="center"/>
            </w:pPr>
            <w:r>
              <w:t>20</w:t>
            </w:r>
          </w:p>
        </w:tc>
        <w:tc>
          <w:tcPr>
            <w:tcW w:w="810" w:type="dxa"/>
            <w:vAlign w:val="center"/>
          </w:tcPr>
          <w:p w14:paraId="4D2C6459" w14:textId="77777777" w:rsidR="00A26546" w:rsidRDefault="00A26546" w:rsidP="00575C5E">
            <w:pPr>
              <w:jc w:val="center"/>
            </w:pPr>
          </w:p>
        </w:tc>
        <w:tc>
          <w:tcPr>
            <w:tcW w:w="2201" w:type="dxa"/>
            <w:vAlign w:val="center"/>
          </w:tcPr>
          <w:p w14:paraId="3B1296D4" w14:textId="77777777" w:rsidR="00A26546" w:rsidRDefault="00A26546" w:rsidP="00575C5E">
            <w:pPr>
              <w:jc w:val="center"/>
            </w:pPr>
          </w:p>
        </w:tc>
      </w:tr>
      <w:tr w:rsidR="00A26546" w14:paraId="03A2F07C" w14:textId="77777777" w:rsidTr="00903749">
        <w:tc>
          <w:tcPr>
            <w:tcW w:w="5935" w:type="dxa"/>
          </w:tcPr>
          <w:p w14:paraId="1E43CE33" w14:textId="77777777" w:rsidR="00A26546" w:rsidRDefault="00A26546" w:rsidP="00A26546">
            <w:pPr>
              <w:spacing w:after="0"/>
            </w:pPr>
            <w:r>
              <w:t>Useful insights</w:t>
            </w:r>
          </w:p>
          <w:p w14:paraId="2A4A32F3" w14:textId="77777777" w:rsidR="00A26546" w:rsidRDefault="00A26546" w:rsidP="00A26546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>
              <w:t>Best decision(s)</w:t>
            </w:r>
          </w:p>
          <w:p w14:paraId="7B91657F" w14:textId="77777777" w:rsidR="00A26546" w:rsidRDefault="00A26546" w:rsidP="00A26546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>
              <w:t>Key assumptions that drive the decisions</w:t>
            </w:r>
          </w:p>
          <w:p w14:paraId="13EFB572" w14:textId="77777777" w:rsidR="00A26546" w:rsidRPr="001401C4" w:rsidRDefault="00A26546" w:rsidP="00A2654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b/>
              </w:rPr>
            </w:pPr>
            <w:r w:rsidRPr="001401C4">
              <w:rPr>
                <w:b/>
              </w:rPr>
              <w:t>Written on the chart w</w:t>
            </w:r>
            <w:r>
              <w:rPr>
                <w:b/>
              </w:rPr>
              <w:t>h</w:t>
            </w:r>
            <w:r w:rsidRPr="001401C4">
              <w:rPr>
                <w:b/>
              </w:rPr>
              <w:t xml:space="preserve">ere insight </w:t>
            </w:r>
            <w:r>
              <w:rPr>
                <w:b/>
              </w:rPr>
              <w:t>can be seen</w:t>
            </w:r>
          </w:p>
        </w:tc>
        <w:tc>
          <w:tcPr>
            <w:tcW w:w="630" w:type="dxa"/>
            <w:vAlign w:val="center"/>
          </w:tcPr>
          <w:p w14:paraId="6E109713" w14:textId="77777777" w:rsidR="00A26546" w:rsidRDefault="00A26546" w:rsidP="00575C5E">
            <w:pPr>
              <w:jc w:val="center"/>
            </w:pPr>
            <w:r>
              <w:t>10</w:t>
            </w:r>
          </w:p>
        </w:tc>
        <w:tc>
          <w:tcPr>
            <w:tcW w:w="810" w:type="dxa"/>
            <w:vAlign w:val="center"/>
          </w:tcPr>
          <w:p w14:paraId="0D80AABE" w14:textId="77777777" w:rsidR="00A26546" w:rsidRDefault="00A26546" w:rsidP="00575C5E">
            <w:pPr>
              <w:jc w:val="center"/>
            </w:pPr>
          </w:p>
        </w:tc>
        <w:tc>
          <w:tcPr>
            <w:tcW w:w="2201" w:type="dxa"/>
            <w:vAlign w:val="center"/>
          </w:tcPr>
          <w:p w14:paraId="1C22F1CC" w14:textId="77777777" w:rsidR="00A26546" w:rsidRDefault="00A26546" w:rsidP="00575C5E">
            <w:pPr>
              <w:jc w:val="center"/>
            </w:pPr>
          </w:p>
        </w:tc>
      </w:tr>
      <w:tr w:rsidR="00A26546" w14:paraId="33B64208" w14:textId="77777777" w:rsidTr="00903749">
        <w:tc>
          <w:tcPr>
            <w:tcW w:w="5935" w:type="dxa"/>
          </w:tcPr>
          <w:p w14:paraId="1CF08291" w14:textId="77777777" w:rsidR="00A26546" w:rsidRDefault="00A26546" w:rsidP="00A26546">
            <w:pPr>
              <w:spacing w:after="0"/>
            </w:pPr>
            <w:r>
              <w:t>Major uncertainties for later probabilistic analysis</w:t>
            </w:r>
          </w:p>
          <w:p w14:paraId="51CDAD05" w14:textId="77777777" w:rsidR="00A26546" w:rsidRDefault="00A26546" w:rsidP="00A26546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>
              <w:t>Independent uncertain variables</w:t>
            </w:r>
          </w:p>
          <w:p w14:paraId="5A73896F" w14:textId="77777777" w:rsidR="00A26546" w:rsidRDefault="00A26546" w:rsidP="00A26546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>
              <w:t>Align with influence diagram</w:t>
            </w:r>
          </w:p>
        </w:tc>
        <w:tc>
          <w:tcPr>
            <w:tcW w:w="630" w:type="dxa"/>
            <w:vAlign w:val="center"/>
          </w:tcPr>
          <w:p w14:paraId="1D6C4164" w14:textId="77777777" w:rsidR="00A26546" w:rsidRDefault="00A26546" w:rsidP="00575C5E">
            <w:pPr>
              <w:jc w:val="center"/>
            </w:pPr>
            <w:r>
              <w:t>5</w:t>
            </w:r>
          </w:p>
        </w:tc>
        <w:tc>
          <w:tcPr>
            <w:tcW w:w="810" w:type="dxa"/>
            <w:vAlign w:val="center"/>
          </w:tcPr>
          <w:p w14:paraId="5D15598A" w14:textId="77777777" w:rsidR="00A26546" w:rsidRDefault="00A26546" w:rsidP="00575C5E">
            <w:pPr>
              <w:jc w:val="center"/>
            </w:pPr>
          </w:p>
        </w:tc>
        <w:tc>
          <w:tcPr>
            <w:tcW w:w="2201" w:type="dxa"/>
            <w:vAlign w:val="center"/>
          </w:tcPr>
          <w:p w14:paraId="1718F686" w14:textId="77777777" w:rsidR="00A26546" w:rsidRDefault="00A26546" w:rsidP="00575C5E">
            <w:pPr>
              <w:jc w:val="center"/>
            </w:pPr>
          </w:p>
        </w:tc>
      </w:tr>
      <w:tr w:rsidR="00A26546" w14:paraId="54E89737" w14:textId="77777777" w:rsidTr="00903749">
        <w:tc>
          <w:tcPr>
            <w:tcW w:w="5935" w:type="dxa"/>
          </w:tcPr>
          <w:p w14:paraId="720FEE17" w14:textId="77777777" w:rsidR="00A26546" w:rsidRDefault="00A26546" w:rsidP="00A26546">
            <w:pPr>
              <w:spacing w:after="0"/>
            </w:pPr>
            <w:r>
              <w:t>Excel model quality</w:t>
            </w:r>
          </w:p>
          <w:p w14:paraId="682DE99B" w14:textId="77777777" w:rsidR="00A26546" w:rsidRPr="00740CED" w:rsidRDefault="00A26546" w:rsidP="00A2654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b/>
              </w:rPr>
            </w:pPr>
            <w:r w:rsidRPr="00740CED">
              <w:rPr>
                <w:b/>
              </w:rPr>
              <w:t xml:space="preserve">Explicit Use of Excel modeling guidelines </w:t>
            </w:r>
          </w:p>
          <w:p w14:paraId="4467C5E3" w14:textId="4DBAC1AD" w:rsidR="00A26546" w:rsidRDefault="00A26546" w:rsidP="00A26546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>
              <w:t>NPV:  Name each input cell</w:t>
            </w:r>
          </w:p>
          <w:p w14:paraId="10A4E2CA" w14:textId="6E170B30" w:rsidR="00903749" w:rsidRDefault="00903749" w:rsidP="00A26546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>
              <w:t>Benefit Cost Analysis</w:t>
            </w:r>
          </w:p>
          <w:p w14:paraId="5C1F627D" w14:textId="051525B4" w:rsidR="00A26546" w:rsidRDefault="00A26546" w:rsidP="00A26546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>
              <w:t xml:space="preserve">MODA :  Develop cost model, include ideal, and value functions </w:t>
            </w:r>
          </w:p>
        </w:tc>
        <w:tc>
          <w:tcPr>
            <w:tcW w:w="630" w:type="dxa"/>
            <w:vAlign w:val="center"/>
          </w:tcPr>
          <w:p w14:paraId="3B124B20" w14:textId="77777777" w:rsidR="00A26546" w:rsidRDefault="00A26546" w:rsidP="00575C5E">
            <w:pPr>
              <w:jc w:val="center"/>
            </w:pPr>
          </w:p>
          <w:p w14:paraId="47D8CBD0" w14:textId="77777777" w:rsidR="00A26546" w:rsidRDefault="00A26546" w:rsidP="00575C5E">
            <w:pPr>
              <w:jc w:val="center"/>
            </w:pPr>
            <w:r>
              <w:t>50</w:t>
            </w:r>
          </w:p>
        </w:tc>
        <w:tc>
          <w:tcPr>
            <w:tcW w:w="810" w:type="dxa"/>
            <w:vAlign w:val="center"/>
          </w:tcPr>
          <w:p w14:paraId="630FC573" w14:textId="77777777" w:rsidR="00A26546" w:rsidRDefault="00A26546" w:rsidP="00575C5E">
            <w:pPr>
              <w:jc w:val="center"/>
            </w:pPr>
          </w:p>
        </w:tc>
        <w:tc>
          <w:tcPr>
            <w:tcW w:w="2201" w:type="dxa"/>
            <w:vAlign w:val="center"/>
          </w:tcPr>
          <w:p w14:paraId="6F16B347" w14:textId="77777777" w:rsidR="00A26546" w:rsidRDefault="00A26546" w:rsidP="00575C5E">
            <w:pPr>
              <w:jc w:val="center"/>
            </w:pPr>
          </w:p>
        </w:tc>
      </w:tr>
      <w:tr w:rsidR="00A26546" w14:paraId="086032EF" w14:textId="77777777" w:rsidTr="00903749">
        <w:tc>
          <w:tcPr>
            <w:tcW w:w="5935" w:type="dxa"/>
          </w:tcPr>
          <w:p w14:paraId="79FDEC86" w14:textId="77777777" w:rsidR="00A26546" w:rsidRDefault="00A26546" w:rsidP="00575C5E">
            <w:pPr>
              <w:jc w:val="center"/>
            </w:pPr>
            <w:r>
              <w:t>Total</w:t>
            </w:r>
          </w:p>
        </w:tc>
        <w:tc>
          <w:tcPr>
            <w:tcW w:w="630" w:type="dxa"/>
            <w:vAlign w:val="center"/>
          </w:tcPr>
          <w:p w14:paraId="1D67BED4" w14:textId="77777777" w:rsidR="00A26546" w:rsidRDefault="00A26546" w:rsidP="00575C5E">
            <w:pPr>
              <w:jc w:val="center"/>
            </w:pPr>
            <w:r>
              <w:t>150</w:t>
            </w:r>
          </w:p>
        </w:tc>
        <w:tc>
          <w:tcPr>
            <w:tcW w:w="810" w:type="dxa"/>
            <w:vAlign w:val="center"/>
          </w:tcPr>
          <w:p w14:paraId="30107F18" w14:textId="77777777" w:rsidR="00A26546" w:rsidRDefault="00A26546" w:rsidP="00575C5E">
            <w:pPr>
              <w:jc w:val="center"/>
            </w:pPr>
          </w:p>
        </w:tc>
        <w:tc>
          <w:tcPr>
            <w:tcW w:w="2201" w:type="dxa"/>
            <w:vAlign w:val="center"/>
          </w:tcPr>
          <w:p w14:paraId="03E8786A" w14:textId="77777777" w:rsidR="00A26546" w:rsidRDefault="00A26546" w:rsidP="00575C5E">
            <w:pPr>
              <w:jc w:val="center"/>
            </w:pPr>
          </w:p>
        </w:tc>
      </w:tr>
    </w:tbl>
    <w:p w14:paraId="6D8EA5AE" w14:textId="77777777" w:rsidR="00D462DA" w:rsidRDefault="00D462DA" w:rsidP="00A26546"/>
    <w:sectPr w:rsidR="00D462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E113C"/>
    <w:multiLevelType w:val="hybridMultilevel"/>
    <w:tmpl w:val="24483F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2A6D7D"/>
    <w:multiLevelType w:val="hybridMultilevel"/>
    <w:tmpl w:val="121AF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B4F85"/>
    <w:multiLevelType w:val="hybridMultilevel"/>
    <w:tmpl w:val="3CDC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E585E"/>
    <w:multiLevelType w:val="hybridMultilevel"/>
    <w:tmpl w:val="A1888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B549E6"/>
    <w:multiLevelType w:val="hybridMultilevel"/>
    <w:tmpl w:val="6B4A8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546"/>
    <w:rsid w:val="00003044"/>
    <w:rsid w:val="0003670F"/>
    <w:rsid w:val="00044EE3"/>
    <w:rsid w:val="0007118E"/>
    <w:rsid w:val="00072493"/>
    <w:rsid w:val="000739F3"/>
    <w:rsid w:val="00074D15"/>
    <w:rsid w:val="00090CFA"/>
    <w:rsid w:val="000A1CDC"/>
    <w:rsid w:val="000F3643"/>
    <w:rsid w:val="001134F5"/>
    <w:rsid w:val="00137649"/>
    <w:rsid w:val="001653B6"/>
    <w:rsid w:val="00176142"/>
    <w:rsid w:val="00184655"/>
    <w:rsid w:val="00185C90"/>
    <w:rsid w:val="00190BA9"/>
    <w:rsid w:val="001C5231"/>
    <w:rsid w:val="001D0B90"/>
    <w:rsid w:val="001F20EE"/>
    <w:rsid w:val="001F4E0B"/>
    <w:rsid w:val="00201A58"/>
    <w:rsid w:val="00256C4F"/>
    <w:rsid w:val="00283016"/>
    <w:rsid w:val="002854B5"/>
    <w:rsid w:val="002A541B"/>
    <w:rsid w:val="002B148F"/>
    <w:rsid w:val="002D1572"/>
    <w:rsid w:val="002D3F29"/>
    <w:rsid w:val="002F78A0"/>
    <w:rsid w:val="00305A4E"/>
    <w:rsid w:val="003204F7"/>
    <w:rsid w:val="00332A17"/>
    <w:rsid w:val="003644E4"/>
    <w:rsid w:val="0039255E"/>
    <w:rsid w:val="003B6ADD"/>
    <w:rsid w:val="003B7A73"/>
    <w:rsid w:val="003C5327"/>
    <w:rsid w:val="003F0363"/>
    <w:rsid w:val="003F6AC9"/>
    <w:rsid w:val="00401E49"/>
    <w:rsid w:val="00455F38"/>
    <w:rsid w:val="00465481"/>
    <w:rsid w:val="0047195C"/>
    <w:rsid w:val="0049511B"/>
    <w:rsid w:val="004967D0"/>
    <w:rsid w:val="004E339A"/>
    <w:rsid w:val="004E60ED"/>
    <w:rsid w:val="004F575F"/>
    <w:rsid w:val="0052145F"/>
    <w:rsid w:val="00542062"/>
    <w:rsid w:val="005459B7"/>
    <w:rsid w:val="0055290E"/>
    <w:rsid w:val="00564DC6"/>
    <w:rsid w:val="00582A22"/>
    <w:rsid w:val="005C0E84"/>
    <w:rsid w:val="005F1679"/>
    <w:rsid w:val="0060735B"/>
    <w:rsid w:val="0061374D"/>
    <w:rsid w:val="00615EF4"/>
    <w:rsid w:val="00622F71"/>
    <w:rsid w:val="0067732D"/>
    <w:rsid w:val="0068005D"/>
    <w:rsid w:val="006801F5"/>
    <w:rsid w:val="006A40CF"/>
    <w:rsid w:val="006A4299"/>
    <w:rsid w:val="006C0737"/>
    <w:rsid w:val="006E2AD0"/>
    <w:rsid w:val="006E5E18"/>
    <w:rsid w:val="006F7D0F"/>
    <w:rsid w:val="0070503B"/>
    <w:rsid w:val="007211E6"/>
    <w:rsid w:val="007265F8"/>
    <w:rsid w:val="007373DF"/>
    <w:rsid w:val="007375D2"/>
    <w:rsid w:val="0075282B"/>
    <w:rsid w:val="007A0241"/>
    <w:rsid w:val="007A07AE"/>
    <w:rsid w:val="007B0A38"/>
    <w:rsid w:val="007D2AC7"/>
    <w:rsid w:val="007F38C3"/>
    <w:rsid w:val="00813A7E"/>
    <w:rsid w:val="008325DD"/>
    <w:rsid w:val="00834F43"/>
    <w:rsid w:val="00846951"/>
    <w:rsid w:val="008529B7"/>
    <w:rsid w:val="00862539"/>
    <w:rsid w:val="008816EC"/>
    <w:rsid w:val="00885ECA"/>
    <w:rsid w:val="00894B40"/>
    <w:rsid w:val="008D604A"/>
    <w:rsid w:val="008E3400"/>
    <w:rsid w:val="009023E3"/>
    <w:rsid w:val="00903749"/>
    <w:rsid w:val="00907524"/>
    <w:rsid w:val="00911D7C"/>
    <w:rsid w:val="009177C9"/>
    <w:rsid w:val="00920C72"/>
    <w:rsid w:val="0095101A"/>
    <w:rsid w:val="00957F74"/>
    <w:rsid w:val="00A07996"/>
    <w:rsid w:val="00A26546"/>
    <w:rsid w:val="00A41F37"/>
    <w:rsid w:val="00A53075"/>
    <w:rsid w:val="00A54F8C"/>
    <w:rsid w:val="00A71DA8"/>
    <w:rsid w:val="00A74F6B"/>
    <w:rsid w:val="00B06020"/>
    <w:rsid w:val="00B06236"/>
    <w:rsid w:val="00B11FB5"/>
    <w:rsid w:val="00B443A0"/>
    <w:rsid w:val="00B51D59"/>
    <w:rsid w:val="00B61E04"/>
    <w:rsid w:val="00B87989"/>
    <w:rsid w:val="00BA6273"/>
    <w:rsid w:val="00BB4846"/>
    <w:rsid w:val="00BB4893"/>
    <w:rsid w:val="00BC0CC5"/>
    <w:rsid w:val="00BE3FE7"/>
    <w:rsid w:val="00BF37E9"/>
    <w:rsid w:val="00BF7FF6"/>
    <w:rsid w:val="00C02FBB"/>
    <w:rsid w:val="00C37A0C"/>
    <w:rsid w:val="00C42719"/>
    <w:rsid w:val="00C46C35"/>
    <w:rsid w:val="00C64158"/>
    <w:rsid w:val="00C652E1"/>
    <w:rsid w:val="00C82A92"/>
    <w:rsid w:val="00C82F0C"/>
    <w:rsid w:val="00CC1BE6"/>
    <w:rsid w:val="00CC5363"/>
    <w:rsid w:val="00CE21E1"/>
    <w:rsid w:val="00CF5EDA"/>
    <w:rsid w:val="00D11403"/>
    <w:rsid w:val="00D462DA"/>
    <w:rsid w:val="00D61635"/>
    <w:rsid w:val="00D618BC"/>
    <w:rsid w:val="00D729DA"/>
    <w:rsid w:val="00D868E3"/>
    <w:rsid w:val="00DD6B13"/>
    <w:rsid w:val="00E107E5"/>
    <w:rsid w:val="00E45573"/>
    <w:rsid w:val="00E51578"/>
    <w:rsid w:val="00E749D8"/>
    <w:rsid w:val="00E8337F"/>
    <w:rsid w:val="00E847AA"/>
    <w:rsid w:val="00E93A5B"/>
    <w:rsid w:val="00E95BB5"/>
    <w:rsid w:val="00EA1C56"/>
    <w:rsid w:val="00ED35FF"/>
    <w:rsid w:val="00EE36ED"/>
    <w:rsid w:val="00F4079B"/>
    <w:rsid w:val="00F57303"/>
    <w:rsid w:val="00F64FE4"/>
    <w:rsid w:val="00F77A54"/>
    <w:rsid w:val="00F8664F"/>
    <w:rsid w:val="00F9698D"/>
    <w:rsid w:val="00FA4786"/>
    <w:rsid w:val="00FA5AEF"/>
    <w:rsid w:val="00FB47BF"/>
    <w:rsid w:val="00FD60E8"/>
    <w:rsid w:val="00FE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BAEFB"/>
  <w15:chartTrackingRefBased/>
  <w15:docId w15:val="{2C8F8C97-E0F9-4FBD-B6D0-635D73FD9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2654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A2654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A26546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A26546"/>
    <w:pPr>
      <w:ind w:left="720"/>
      <w:contextualSpacing/>
    </w:pPr>
  </w:style>
  <w:style w:type="table" w:styleId="TableGrid">
    <w:name w:val="Table Grid"/>
    <w:basedOn w:val="TableNormal"/>
    <w:uiPriority w:val="59"/>
    <w:rsid w:val="00A26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Gallarno</dc:creator>
  <cp:keywords/>
  <dc:description/>
  <cp:lastModifiedBy>Gregory Parnell</cp:lastModifiedBy>
  <cp:revision>2</cp:revision>
  <dcterms:created xsi:type="dcterms:W3CDTF">2019-11-02T14:28:00Z</dcterms:created>
  <dcterms:modified xsi:type="dcterms:W3CDTF">2019-11-02T14:28:00Z</dcterms:modified>
</cp:coreProperties>
</file>